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84C" w:rsidRDefault="0061370A" w:rsidP="002372F1">
      <w:pPr>
        <w:jc w:val="both"/>
      </w:pPr>
      <w:r w:rsidRPr="0061370A">
        <w:rPr>
          <w:rFonts w:ascii="Arial Narrow" w:hAnsi="Arial Narrow"/>
          <w:noProof/>
          <w:sz w:val="20"/>
        </w:rPr>
        <w:pict>
          <v:group id="_x0000_s1057" style="position:absolute;left:0;text-align:left;margin-left:-9pt;margin-top:-9pt;width:1in;height:99pt;z-index:251662848" coordorigin="540,719" coordsize="1440,1980">
            <v:rect id="_x0000_s1053" style="position:absolute;left:540;top:719;width:1440;height:1893" o:regroupid="2" o:allowincell="f" fillcolor="black"/>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670;top:855;width:1175;height:359" o:regroupid="2" o:allowincell="f" strokecolor="white">
              <v:shadow color="#868686"/>
              <v:textpath style="font-family:&quot;Arial Black&quot;;font-size:18pt;v-text-kern:t" trim="t" fitpath="t" string="USR"/>
            </v:shape>
            <v:shape id="_x0000_s1055" type="#_x0000_t136" style="position:absolute;left:684;top:1235;width:1037;height:789" o:regroupid="2" o:allowincell="f">
              <v:shadow color="#868686"/>
              <v:textpath style="font-family:&quot;Arial Black&quot;;v-text-kern:t" trim="t" fitpath="t" string="cgt"/>
            </v:shap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56" type="#_x0000_t172" style="position:absolute;left:684;top:1924;width:1037;height:775" o:regroupid="2" o:allowincell="f" strokecolor="white">
              <v:shadow color="#868686"/>
              <v:textpath style="font-family:&quot;Brush Script MT&quot;;font-size:18pt;v-text-kern:t" trim="t" fitpath="t" string="Arles"/>
            </v:shape>
          </v:group>
        </w:pict>
      </w:r>
      <w:r w:rsidR="0074384C">
        <w:rPr>
          <w:b/>
          <w:sz w:val="48"/>
          <w:szCs w:val="48"/>
        </w:rPr>
        <w:t xml:space="preserve">   </w:t>
      </w:r>
    </w:p>
    <w:p w:rsidR="002372F1" w:rsidRPr="002372F1" w:rsidRDefault="002372F1" w:rsidP="002372F1">
      <w:pPr>
        <w:pStyle w:val="Default"/>
        <w:rPr>
          <w:b/>
          <w:i/>
          <w:sz w:val="28"/>
          <w:szCs w:val="28"/>
        </w:rPr>
      </w:pPr>
      <w:r w:rsidRPr="002372F1">
        <w:rPr>
          <w:b/>
          <w:i/>
          <w:sz w:val="28"/>
          <w:szCs w:val="28"/>
        </w:rPr>
        <w:t xml:space="preserve">                 </w:t>
      </w:r>
      <w:r>
        <w:rPr>
          <w:b/>
          <w:i/>
          <w:sz w:val="28"/>
          <w:szCs w:val="28"/>
        </w:rPr>
        <w:t xml:space="preserve">        </w:t>
      </w:r>
      <w:r w:rsidRPr="002372F1">
        <w:rPr>
          <w:b/>
          <w:i/>
          <w:sz w:val="28"/>
          <w:szCs w:val="28"/>
        </w:rPr>
        <w:t>Union Syndicale Locale des Retraités d’Arles et sa région</w:t>
      </w:r>
    </w:p>
    <w:p w:rsidR="002372F1" w:rsidRDefault="002372F1" w:rsidP="002372F1">
      <w:pPr>
        <w:pStyle w:val="Default"/>
        <w:jc w:val="right"/>
        <w:rPr>
          <w:b/>
          <w:sz w:val="32"/>
          <w:szCs w:val="32"/>
        </w:rPr>
      </w:pPr>
      <w:r>
        <w:rPr>
          <w:b/>
          <w:sz w:val="32"/>
          <w:szCs w:val="32"/>
        </w:rPr>
        <w:t xml:space="preserve">    </w:t>
      </w:r>
    </w:p>
    <w:p w:rsidR="002372F1" w:rsidRDefault="002372F1" w:rsidP="002372F1">
      <w:pPr>
        <w:pStyle w:val="Default"/>
        <w:jc w:val="right"/>
        <w:rPr>
          <w:b/>
          <w:sz w:val="32"/>
          <w:szCs w:val="32"/>
        </w:rPr>
      </w:pPr>
    </w:p>
    <w:p w:rsidR="002372F1" w:rsidRPr="007D4F99" w:rsidRDefault="002372F1" w:rsidP="002372F1">
      <w:pPr>
        <w:pStyle w:val="Default"/>
        <w:jc w:val="center"/>
        <w:rPr>
          <w:b/>
          <w:sz w:val="36"/>
          <w:szCs w:val="36"/>
        </w:rPr>
      </w:pPr>
      <w:r>
        <w:rPr>
          <w:b/>
          <w:sz w:val="36"/>
          <w:szCs w:val="36"/>
        </w:rPr>
        <w:t xml:space="preserve">             </w:t>
      </w:r>
      <w:r w:rsidRPr="007D4F99">
        <w:rPr>
          <w:b/>
          <w:sz w:val="36"/>
          <w:szCs w:val="36"/>
        </w:rPr>
        <w:t>Les retraités</w:t>
      </w:r>
      <w:r>
        <w:rPr>
          <w:b/>
          <w:sz w:val="36"/>
          <w:szCs w:val="36"/>
        </w:rPr>
        <w:t>(es)</w:t>
      </w:r>
      <w:r w:rsidRPr="007D4F99">
        <w:rPr>
          <w:b/>
          <w:sz w:val="36"/>
          <w:szCs w:val="36"/>
        </w:rPr>
        <w:t xml:space="preserve"> arlésiens contre l’austérité et</w:t>
      </w:r>
    </w:p>
    <w:p w:rsidR="002372F1" w:rsidRPr="007D4F99" w:rsidRDefault="002372F1" w:rsidP="002372F1">
      <w:pPr>
        <w:pStyle w:val="Default"/>
        <w:jc w:val="center"/>
        <w:rPr>
          <w:b/>
          <w:sz w:val="36"/>
          <w:szCs w:val="36"/>
        </w:rPr>
      </w:pPr>
      <w:r>
        <w:rPr>
          <w:b/>
          <w:sz w:val="36"/>
          <w:szCs w:val="36"/>
        </w:rPr>
        <w:t xml:space="preserve">            </w:t>
      </w:r>
      <w:proofErr w:type="gramStart"/>
      <w:r w:rsidRPr="007D4F99">
        <w:rPr>
          <w:b/>
          <w:sz w:val="36"/>
          <w:szCs w:val="36"/>
        </w:rPr>
        <w:t>pour</w:t>
      </w:r>
      <w:proofErr w:type="gramEnd"/>
      <w:r w:rsidRPr="007D4F99">
        <w:rPr>
          <w:b/>
          <w:sz w:val="36"/>
          <w:szCs w:val="36"/>
        </w:rPr>
        <w:t xml:space="preserve"> une autre répartition des richesses !</w:t>
      </w:r>
    </w:p>
    <w:p w:rsidR="002372F1" w:rsidRPr="007D4F99" w:rsidRDefault="002372F1" w:rsidP="002372F1">
      <w:pPr>
        <w:pStyle w:val="Default"/>
        <w:jc w:val="right"/>
        <w:rPr>
          <w:b/>
          <w:sz w:val="36"/>
          <w:szCs w:val="36"/>
        </w:rPr>
      </w:pPr>
    </w:p>
    <w:p w:rsidR="002372F1" w:rsidRDefault="002372F1" w:rsidP="002372F1">
      <w:pPr>
        <w:pStyle w:val="Default"/>
        <w:jc w:val="right"/>
        <w:rPr>
          <w:b/>
          <w:sz w:val="32"/>
          <w:szCs w:val="32"/>
        </w:rPr>
      </w:pPr>
    </w:p>
    <w:p w:rsidR="002372F1" w:rsidRPr="00413F4B" w:rsidRDefault="002372F1" w:rsidP="002372F1">
      <w:pPr>
        <w:pStyle w:val="Default"/>
        <w:jc w:val="right"/>
        <w:rPr>
          <w:b/>
          <w:sz w:val="32"/>
          <w:szCs w:val="32"/>
        </w:rPr>
      </w:pPr>
    </w:p>
    <w:p w:rsidR="002372F1" w:rsidRDefault="002372F1" w:rsidP="002372F1">
      <w:pPr>
        <w:pStyle w:val="Default"/>
        <w:ind w:left="-360"/>
        <w:jc w:val="both"/>
        <w:rPr>
          <w:b/>
          <w:bCs/>
          <w:sz w:val="26"/>
          <w:szCs w:val="26"/>
        </w:rPr>
      </w:pPr>
      <w:r>
        <w:t xml:space="preserve"> </w:t>
      </w:r>
      <w:r>
        <w:rPr>
          <w:b/>
          <w:bCs/>
          <w:sz w:val="26"/>
          <w:szCs w:val="26"/>
        </w:rPr>
        <w:t xml:space="preserve">Les plans d’austérité et autres traités dits de stabilité, entre les pays de la zone euro, cachent un véritable carcan pour les peuples; avec une rigueur affirmée, sous peine de sanctions financières, les technocrates de la commission européenne et le « couple » </w:t>
      </w:r>
      <w:proofErr w:type="spellStart"/>
      <w:r>
        <w:rPr>
          <w:b/>
          <w:bCs/>
          <w:sz w:val="26"/>
          <w:szCs w:val="26"/>
        </w:rPr>
        <w:t>Merkel</w:t>
      </w:r>
      <w:proofErr w:type="spellEnd"/>
      <w:r>
        <w:rPr>
          <w:b/>
          <w:bCs/>
          <w:sz w:val="26"/>
          <w:szCs w:val="26"/>
        </w:rPr>
        <w:t>/</w:t>
      </w:r>
      <w:proofErr w:type="spellStart"/>
      <w:r>
        <w:rPr>
          <w:b/>
          <w:bCs/>
          <w:sz w:val="26"/>
          <w:szCs w:val="26"/>
        </w:rPr>
        <w:t>Sarkosy</w:t>
      </w:r>
      <w:proofErr w:type="spellEnd"/>
      <w:r>
        <w:rPr>
          <w:b/>
          <w:bCs/>
          <w:sz w:val="26"/>
          <w:szCs w:val="26"/>
        </w:rPr>
        <w:t xml:space="preserve"> veulent contraindre les « 27 » à se plier, sans consultation des peuples, à leur dangereuse règle d’or budgétaire. Très contraignante, amputant de fait la souveraineté des peuples, celle-ci provoquera immanquablement une récession économique, des plans d’austérité sans précédent dont tous les peuples européens, y compris le nôtre, vont faire les frais, pour le seul profit… du profit !</w:t>
      </w:r>
    </w:p>
    <w:p w:rsidR="002372F1" w:rsidRDefault="002372F1" w:rsidP="002372F1">
      <w:pPr>
        <w:pStyle w:val="Default"/>
        <w:ind w:left="-360"/>
        <w:jc w:val="both"/>
        <w:rPr>
          <w:b/>
          <w:bCs/>
          <w:sz w:val="26"/>
          <w:szCs w:val="26"/>
        </w:rPr>
      </w:pPr>
    </w:p>
    <w:p w:rsidR="002372F1" w:rsidRDefault="002372F1" w:rsidP="002372F1">
      <w:pPr>
        <w:pStyle w:val="Default"/>
        <w:ind w:left="-360"/>
        <w:jc w:val="both"/>
        <w:rPr>
          <w:sz w:val="26"/>
          <w:szCs w:val="26"/>
        </w:rPr>
      </w:pPr>
      <w:r>
        <w:rPr>
          <w:b/>
          <w:bCs/>
          <w:sz w:val="26"/>
          <w:szCs w:val="26"/>
        </w:rPr>
        <w:t xml:space="preserve"> </w:t>
      </w:r>
      <w:r>
        <w:rPr>
          <w:sz w:val="26"/>
          <w:szCs w:val="26"/>
        </w:rPr>
        <w:t>A coup de mensonges éhontés, gouvernement et patronat justifient les causes de la crise : salaires, coût du travail et garanties collectives trop élevés (remise en cause de la retraite à 60 ans et des 35 H…), fraude à Sécurité Sociale… Sous ces faux prétextes, la casse de l’emploi dans le privé et le public se poursuit, le pouvoir d’achat des salaires, des pensions, des indemnités est en recul constant. Les retraités seront, à coup sûr, en première ligne parce que isolés et plus vulnérables.</w:t>
      </w:r>
    </w:p>
    <w:p w:rsidR="002372F1" w:rsidRDefault="002372F1" w:rsidP="002372F1">
      <w:pPr>
        <w:pStyle w:val="Default"/>
        <w:ind w:left="-360"/>
        <w:jc w:val="both"/>
        <w:rPr>
          <w:sz w:val="26"/>
          <w:szCs w:val="26"/>
        </w:rPr>
      </w:pPr>
    </w:p>
    <w:p w:rsidR="002372F1" w:rsidRDefault="002372F1" w:rsidP="002372F1">
      <w:pPr>
        <w:pStyle w:val="Default"/>
        <w:ind w:left="-360"/>
        <w:jc w:val="center"/>
        <w:rPr>
          <w:b/>
          <w:bCs/>
          <w:sz w:val="22"/>
          <w:szCs w:val="22"/>
        </w:rPr>
      </w:pPr>
      <w:r>
        <w:rPr>
          <w:b/>
          <w:bCs/>
          <w:sz w:val="22"/>
          <w:szCs w:val="22"/>
        </w:rPr>
        <w:t>La crise pour qui ? A cause de qui ?</w:t>
      </w:r>
    </w:p>
    <w:p w:rsidR="002372F1" w:rsidRDefault="002372F1" w:rsidP="002372F1">
      <w:pPr>
        <w:pStyle w:val="Default"/>
        <w:ind w:left="-360"/>
        <w:jc w:val="both"/>
        <w:rPr>
          <w:sz w:val="26"/>
          <w:szCs w:val="26"/>
        </w:rPr>
      </w:pPr>
    </w:p>
    <w:p w:rsidR="002372F1" w:rsidRDefault="002372F1" w:rsidP="002372F1">
      <w:pPr>
        <w:pStyle w:val="Default"/>
        <w:ind w:left="-360"/>
        <w:jc w:val="both"/>
        <w:rPr>
          <w:sz w:val="26"/>
          <w:szCs w:val="26"/>
        </w:rPr>
      </w:pPr>
      <w:r w:rsidRPr="008132D3">
        <w:rPr>
          <w:b/>
          <w:sz w:val="26"/>
          <w:szCs w:val="26"/>
        </w:rPr>
        <w:t>-</w:t>
      </w:r>
      <w:r>
        <w:rPr>
          <w:b/>
          <w:sz w:val="26"/>
          <w:szCs w:val="26"/>
        </w:rPr>
        <w:t xml:space="preserve"> </w:t>
      </w:r>
      <w:r>
        <w:rPr>
          <w:sz w:val="26"/>
          <w:szCs w:val="26"/>
        </w:rPr>
        <w:t xml:space="preserve">Les profits déclarés par les banques sont revenus au niveau de 2008 ! </w:t>
      </w:r>
    </w:p>
    <w:p w:rsidR="002372F1" w:rsidRDefault="002372F1" w:rsidP="002372F1">
      <w:pPr>
        <w:pStyle w:val="Default"/>
        <w:ind w:left="-360"/>
        <w:rPr>
          <w:sz w:val="26"/>
          <w:szCs w:val="26"/>
        </w:rPr>
      </w:pPr>
      <w:r w:rsidRPr="008132D3">
        <w:rPr>
          <w:b/>
          <w:sz w:val="26"/>
          <w:szCs w:val="26"/>
        </w:rPr>
        <w:t>-</w:t>
      </w:r>
      <w:r>
        <w:rPr>
          <w:b/>
          <w:sz w:val="26"/>
          <w:szCs w:val="26"/>
        </w:rPr>
        <w:t xml:space="preserve"> </w:t>
      </w:r>
      <w:r>
        <w:rPr>
          <w:sz w:val="26"/>
          <w:szCs w:val="26"/>
        </w:rPr>
        <w:t xml:space="preserve">Les entreprises du CAC 40 ont augmenté leurs profits de 10 % au premier trimestre 2011 ! </w:t>
      </w:r>
    </w:p>
    <w:p w:rsidR="002372F1" w:rsidRDefault="002372F1" w:rsidP="002372F1">
      <w:pPr>
        <w:pStyle w:val="Default"/>
        <w:ind w:left="-360"/>
        <w:rPr>
          <w:sz w:val="26"/>
          <w:szCs w:val="26"/>
        </w:rPr>
      </w:pPr>
      <w:r w:rsidRPr="008132D3">
        <w:rPr>
          <w:b/>
          <w:sz w:val="26"/>
          <w:szCs w:val="26"/>
        </w:rPr>
        <w:t>-</w:t>
      </w:r>
      <w:r>
        <w:rPr>
          <w:sz w:val="26"/>
          <w:szCs w:val="26"/>
        </w:rPr>
        <w:t xml:space="preserve"> 172 milliards d’€ par an de fonds publics versés aux entreprises sans aucun contrôle ! </w:t>
      </w:r>
    </w:p>
    <w:p w:rsidR="002372F1" w:rsidRDefault="002372F1" w:rsidP="002372F1">
      <w:pPr>
        <w:pStyle w:val="Default"/>
        <w:ind w:left="-360"/>
        <w:rPr>
          <w:sz w:val="26"/>
          <w:szCs w:val="26"/>
        </w:rPr>
      </w:pPr>
      <w:r>
        <w:rPr>
          <w:b/>
          <w:sz w:val="26"/>
          <w:szCs w:val="26"/>
        </w:rPr>
        <w:t>-</w:t>
      </w:r>
      <w:r>
        <w:rPr>
          <w:sz w:val="26"/>
          <w:szCs w:val="26"/>
        </w:rPr>
        <w:t xml:space="preserve"> 11,4 milliards d’€ de cadeaux fiscaux versés aux plus riches depuis 2007 !</w:t>
      </w:r>
    </w:p>
    <w:p w:rsidR="002372F1" w:rsidRPr="007F25BF" w:rsidRDefault="002372F1" w:rsidP="002372F1">
      <w:pPr>
        <w:pStyle w:val="Default"/>
        <w:ind w:left="-360"/>
        <w:rPr>
          <w:b/>
          <w:sz w:val="26"/>
          <w:szCs w:val="26"/>
        </w:rPr>
      </w:pPr>
      <w:r w:rsidRPr="000E3C84">
        <w:rPr>
          <w:b/>
          <w:sz w:val="26"/>
          <w:szCs w:val="26"/>
        </w:rPr>
        <w:t>-</w:t>
      </w:r>
      <w:r>
        <w:rPr>
          <w:sz w:val="26"/>
          <w:szCs w:val="26"/>
        </w:rPr>
        <w:t xml:space="preserve"> Le gouvernement met en avant qu’ 1 % des ALLOCATAIRES de la Sécurité                                         Sociale seraient en fraude pour 458 millions d’€. </w:t>
      </w:r>
      <w:r w:rsidRPr="007F25BF">
        <w:rPr>
          <w:b/>
          <w:i/>
          <w:iCs/>
          <w:sz w:val="26"/>
          <w:szCs w:val="26"/>
        </w:rPr>
        <w:t xml:space="preserve">Il omet volontairement les 15     milliards de fraude aux cotisations des ENTREPRISES !   </w:t>
      </w:r>
    </w:p>
    <w:p w:rsidR="002372F1" w:rsidRDefault="002372F1" w:rsidP="002372F1">
      <w:pPr>
        <w:pStyle w:val="Default"/>
        <w:ind w:left="-360"/>
        <w:jc w:val="both"/>
        <w:rPr>
          <w:sz w:val="26"/>
          <w:szCs w:val="26"/>
        </w:rPr>
      </w:pPr>
      <w:r w:rsidRPr="000E3C84">
        <w:rPr>
          <w:b/>
          <w:sz w:val="26"/>
          <w:szCs w:val="26"/>
        </w:rPr>
        <w:t>-</w:t>
      </w:r>
      <w:r>
        <w:rPr>
          <w:sz w:val="26"/>
          <w:szCs w:val="26"/>
        </w:rPr>
        <w:t xml:space="preserve"> Le déficit budgétaire de la France, depuis la présidence SARKOZY est passé de 50 milliards d’€ en 2007 à 112 milliards en 2010. Les emprunts réalisés pour le réduire viennent gonfler la dette publique : le remboursement des intérêts (50 milliards par an qui profitent aux financiers) représente 10 % des dépenses publiques, devenant le premier poste des dépenses de l’Etat ! </w:t>
      </w:r>
    </w:p>
    <w:p w:rsidR="002372F1" w:rsidRDefault="002372F1" w:rsidP="002372F1">
      <w:pPr>
        <w:pStyle w:val="Default"/>
        <w:ind w:left="-360"/>
        <w:jc w:val="both"/>
        <w:rPr>
          <w:sz w:val="26"/>
          <w:szCs w:val="26"/>
        </w:rPr>
      </w:pPr>
    </w:p>
    <w:p w:rsidR="002372F1" w:rsidRPr="00D95DC5" w:rsidRDefault="002372F1" w:rsidP="002372F1">
      <w:pPr>
        <w:pStyle w:val="Default"/>
        <w:ind w:left="-360"/>
        <w:jc w:val="both"/>
        <w:rPr>
          <w:b/>
          <w:i/>
          <w:sz w:val="26"/>
          <w:szCs w:val="26"/>
        </w:rPr>
      </w:pPr>
      <w:r>
        <w:rPr>
          <w:b/>
          <w:sz w:val="26"/>
          <w:szCs w:val="26"/>
        </w:rPr>
        <w:lastRenderedPageBreak/>
        <w:t>-</w:t>
      </w:r>
      <w:r>
        <w:rPr>
          <w:sz w:val="26"/>
          <w:szCs w:val="26"/>
        </w:rPr>
        <w:t xml:space="preserve"> </w:t>
      </w:r>
      <w:r w:rsidRPr="00D95DC5">
        <w:rPr>
          <w:b/>
          <w:i/>
          <w:sz w:val="26"/>
          <w:szCs w:val="26"/>
        </w:rPr>
        <w:t>Qu’est-ce que cette Europe qui contraint les pays à emprunter aux banques privées à des taux d’autant plus prohibitifs que les pays sont endettés alors que la Banque Centrale Européenne prête à ces mêmes banques privées à 1%, voire moins</w:t>
      </w:r>
      <w:r>
        <w:rPr>
          <w:b/>
          <w:i/>
          <w:sz w:val="26"/>
          <w:szCs w:val="26"/>
        </w:rPr>
        <w:t> ??</w:t>
      </w:r>
      <w:r w:rsidRPr="00D95DC5">
        <w:rPr>
          <w:b/>
          <w:i/>
          <w:sz w:val="26"/>
          <w:szCs w:val="26"/>
        </w:rPr>
        <w:t xml:space="preserve"> POURQ</w:t>
      </w:r>
      <w:r>
        <w:rPr>
          <w:b/>
          <w:i/>
          <w:sz w:val="26"/>
          <w:szCs w:val="26"/>
        </w:rPr>
        <w:t>U</w:t>
      </w:r>
      <w:r w:rsidRPr="00D95DC5">
        <w:rPr>
          <w:b/>
          <w:i/>
          <w:sz w:val="26"/>
          <w:szCs w:val="26"/>
        </w:rPr>
        <w:t>OI ne prête-t-elle pas directement aux états à ces mêmes taux </w:t>
      </w:r>
      <w:r>
        <w:rPr>
          <w:b/>
          <w:i/>
          <w:sz w:val="26"/>
          <w:szCs w:val="26"/>
        </w:rPr>
        <w:t>d’intérêt</w:t>
      </w:r>
      <w:r w:rsidRPr="00D95DC5">
        <w:rPr>
          <w:b/>
          <w:i/>
          <w:sz w:val="26"/>
          <w:szCs w:val="26"/>
        </w:rPr>
        <w:t>???</w:t>
      </w:r>
    </w:p>
    <w:p w:rsidR="002372F1" w:rsidRPr="00D95DC5" w:rsidRDefault="002372F1" w:rsidP="002372F1">
      <w:pPr>
        <w:pStyle w:val="Default"/>
        <w:jc w:val="both"/>
        <w:rPr>
          <w:b/>
          <w:i/>
          <w:sz w:val="26"/>
          <w:szCs w:val="26"/>
        </w:rPr>
      </w:pPr>
    </w:p>
    <w:p w:rsidR="002372F1" w:rsidRDefault="002372F1" w:rsidP="002372F1">
      <w:pPr>
        <w:pStyle w:val="Default"/>
        <w:ind w:left="-360"/>
        <w:jc w:val="both"/>
        <w:rPr>
          <w:sz w:val="26"/>
          <w:szCs w:val="26"/>
        </w:rPr>
      </w:pPr>
      <w:r>
        <w:rPr>
          <w:sz w:val="26"/>
          <w:szCs w:val="26"/>
        </w:rPr>
        <w:t>L’USLR CGT d’Arles, toute la CGT, ont la responsabilité de rétablir la vérité quant à la réalité des chiffres que gouvernement, patronat et une certaine presse tronquent, bidouillent ou taisent volontairement.</w:t>
      </w:r>
    </w:p>
    <w:p w:rsidR="002372F1" w:rsidRDefault="002372F1" w:rsidP="002372F1">
      <w:pPr>
        <w:pStyle w:val="Default"/>
        <w:ind w:left="-360"/>
        <w:jc w:val="both"/>
        <w:rPr>
          <w:sz w:val="26"/>
          <w:szCs w:val="26"/>
        </w:rPr>
      </w:pPr>
    </w:p>
    <w:p w:rsidR="002372F1" w:rsidRDefault="002372F1" w:rsidP="002372F1">
      <w:pPr>
        <w:pStyle w:val="Default"/>
        <w:ind w:left="-360"/>
        <w:jc w:val="both"/>
        <w:rPr>
          <w:b/>
          <w:bCs/>
          <w:sz w:val="26"/>
          <w:szCs w:val="26"/>
        </w:rPr>
      </w:pPr>
      <w:r>
        <w:rPr>
          <w:b/>
          <w:bCs/>
          <w:sz w:val="26"/>
          <w:szCs w:val="26"/>
        </w:rPr>
        <w:t>Pourtant il est grandement possible de gagner un partage juste et efficace des richesses pour répondre aux besoins sociaux des populations.</w:t>
      </w:r>
    </w:p>
    <w:p w:rsidR="002372F1" w:rsidRDefault="002372F1" w:rsidP="002372F1">
      <w:pPr>
        <w:pStyle w:val="Default"/>
        <w:ind w:left="-360"/>
        <w:jc w:val="both"/>
        <w:rPr>
          <w:b/>
          <w:bCs/>
          <w:sz w:val="26"/>
          <w:szCs w:val="26"/>
        </w:rPr>
      </w:pPr>
    </w:p>
    <w:p w:rsidR="002372F1" w:rsidRDefault="002372F1" w:rsidP="002372F1">
      <w:pPr>
        <w:pStyle w:val="Default"/>
        <w:ind w:left="-360"/>
        <w:jc w:val="both"/>
        <w:rPr>
          <w:b/>
          <w:bCs/>
          <w:sz w:val="26"/>
          <w:szCs w:val="26"/>
        </w:rPr>
      </w:pPr>
      <w:r>
        <w:rPr>
          <w:b/>
          <w:bCs/>
          <w:sz w:val="26"/>
          <w:szCs w:val="26"/>
        </w:rPr>
        <w:t>La CGT met en avant 10 exigences pour sortir de la crise en matière de salaire, de pensions, d’emploi, de politiques publiques, de fiscalité.</w:t>
      </w:r>
    </w:p>
    <w:p w:rsidR="002372F1" w:rsidRDefault="002372F1" w:rsidP="002372F1">
      <w:pPr>
        <w:pStyle w:val="Default"/>
        <w:ind w:left="-360"/>
        <w:jc w:val="both"/>
        <w:rPr>
          <w:sz w:val="26"/>
          <w:szCs w:val="26"/>
        </w:rPr>
      </w:pPr>
    </w:p>
    <w:p w:rsidR="002372F1" w:rsidRDefault="002372F1" w:rsidP="002372F1">
      <w:pPr>
        <w:ind w:left="-360"/>
        <w:jc w:val="both"/>
        <w:rPr>
          <w:rFonts w:ascii="Arial" w:hAnsi="Arial" w:cs="Arial"/>
          <w:b/>
          <w:bCs/>
          <w:sz w:val="26"/>
          <w:szCs w:val="26"/>
        </w:rPr>
      </w:pPr>
      <w:r w:rsidRPr="000E3C84">
        <w:rPr>
          <w:rFonts w:ascii="Arial" w:hAnsi="Arial" w:cs="Arial"/>
          <w:b/>
          <w:bCs/>
          <w:sz w:val="26"/>
          <w:szCs w:val="26"/>
        </w:rPr>
        <w:t xml:space="preserve">Une démarche CGT ambitieuse et déterminée pour favoriser l’intervention des salariés des retraités, des privés d’emploi, </w:t>
      </w:r>
      <w:r>
        <w:rPr>
          <w:rFonts w:ascii="Arial" w:hAnsi="Arial" w:cs="Arial"/>
          <w:b/>
          <w:bCs/>
          <w:sz w:val="26"/>
          <w:szCs w:val="26"/>
        </w:rPr>
        <w:t xml:space="preserve">développer </w:t>
      </w:r>
      <w:r w:rsidRPr="000E3C84">
        <w:rPr>
          <w:rFonts w:ascii="Arial" w:hAnsi="Arial" w:cs="Arial"/>
          <w:b/>
          <w:bCs/>
          <w:sz w:val="26"/>
          <w:szCs w:val="26"/>
        </w:rPr>
        <w:t>les luttes dans les entreprises et en dehors, pour créer avec eux les conditions d’une mobilisation plus forte, plus large</w:t>
      </w:r>
      <w:r>
        <w:rPr>
          <w:rFonts w:ascii="Arial" w:hAnsi="Arial" w:cs="Arial"/>
          <w:b/>
          <w:bCs/>
          <w:sz w:val="26"/>
          <w:szCs w:val="26"/>
        </w:rPr>
        <w:t>, seule manière de changer radicalement de cap.</w:t>
      </w:r>
    </w:p>
    <w:p w:rsidR="002372F1" w:rsidRDefault="002372F1" w:rsidP="002372F1">
      <w:pPr>
        <w:ind w:left="-360"/>
        <w:jc w:val="both"/>
        <w:rPr>
          <w:rFonts w:ascii="Arial" w:hAnsi="Arial" w:cs="Arial"/>
          <w:b/>
          <w:bCs/>
          <w:sz w:val="26"/>
          <w:szCs w:val="26"/>
        </w:rPr>
      </w:pPr>
    </w:p>
    <w:p w:rsidR="002372F1" w:rsidRDefault="002372F1" w:rsidP="002372F1">
      <w:pPr>
        <w:ind w:left="-360"/>
        <w:jc w:val="both"/>
        <w:rPr>
          <w:rFonts w:ascii="Arial" w:hAnsi="Arial" w:cs="Arial"/>
          <w:b/>
          <w:bCs/>
          <w:sz w:val="26"/>
          <w:szCs w:val="26"/>
        </w:rPr>
      </w:pPr>
      <w:r>
        <w:rPr>
          <w:rFonts w:ascii="Arial" w:hAnsi="Arial" w:cs="Arial"/>
          <w:b/>
          <w:bCs/>
          <w:sz w:val="26"/>
          <w:szCs w:val="26"/>
        </w:rPr>
        <w:t xml:space="preserve">La CGT ne restera pas neutre dans la campagne électorale qui se profile, elle interpellera tous les prétendants/candidats aux prochaines élections. </w:t>
      </w:r>
    </w:p>
    <w:p w:rsidR="002372F1" w:rsidRDefault="002372F1" w:rsidP="002372F1">
      <w:pPr>
        <w:ind w:left="-360"/>
        <w:jc w:val="both"/>
        <w:rPr>
          <w:rFonts w:ascii="Arial" w:hAnsi="Arial" w:cs="Arial"/>
          <w:b/>
          <w:bCs/>
          <w:sz w:val="26"/>
          <w:szCs w:val="26"/>
        </w:rPr>
      </w:pPr>
    </w:p>
    <w:p w:rsidR="002372F1" w:rsidRDefault="002372F1" w:rsidP="002372F1">
      <w:pPr>
        <w:ind w:left="-360"/>
        <w:jc w:val="center"/>
        <w:rPr>
          <w:rFonts w:ascii="Arial" w:hAnsi="Arial" w:cs="Arial"/>
          <w:b/>
          <w:bCs/>
          <w:sz w:val="26"/>
          <w:szCs w:val="26"/>
        </w:rPr>
      </w:pPr>
      <w:proofErr w:type="spellStart"/>
      <w:proofErr w:type="gramStart"/>
      <w:r>
        <w:rPr>
          <w:rFonts w:ascii="Arial" w:hAnsi="Arial" w:cs="Arial"/>
          <w:b/>
          <w:bCs/>
          <w:sz w:val="26"/>
          <w:szCs w:val="26"/>
        </w:rPr>
        <w:t>ooooooooooooooooo</w:t>
      </w:r>
      <w:proofErr w:type="spellEnd"/>
      <w:proofErr w:type="gramEnd"/>
    </w:p>
    <w:p w:rsidR="002372F1" w:rsidRDefault="002372F1" w:rsidP="002372F1">
      <w:pPr>
        <w:ind w:left="-360"/>
        <w:jc w:val="both"/>
        <w:rPr>
          <w:rFonts w:ascii="Arial" w:hAnsi="Arial" w:cs="Arial"/>
          <w:b/>
          <w:bCs/>
          <w:sz w:val="26"/>
          <w:szCs w:val="26"/>
        </w:rPr>
      </w:pPr>
    </w:p>
    <w:p w:rsidR="002372F1" w:rsidRDefault="002372F1" w:rsidP="002372F1">
      <w:pPr>
        <w:ind w:left="-360"/>
        <w:jc w:val="both"/>
        <w:rPr>
          <w:rFonts w:ascii="Arial" w:hAnsi="Arial" w:cs="Arial"/>
          <w:b/>
          <w:bCs/>
          <w:sz w:val="26"/>
          <w:szCs w:val="26"/>
        </w:rPr>
      </w:pPr>
      <w:r>
        <w:rPr>
          <w:rFonts w:ascii="Arial" w:hAnsi="Arial" w:cs="Arial"/>
          <w:b/>
          <w:bCs/>
          <w:sz w:val="26"/>
          <w:szCs w:val="26"/>
        </w:rPr>
        <w:t xml:space="preserve">L’USLR d’Arles vous souhaite, malgré ce contexte difficile, de bonnes fêtes de fin d’année et vous adresse, ainsi qu’aux vôtres, ses meilleurs vœux pour 2012 !  </w:t>
      </w:r>
    </w:p>
    <w:p w:rsidR="002372F1" w:rsidRDefault="002372F1" w:rsidP="002372F1">
      <w:pPr>
        <w:ind w:left="-360"/>
        <w:jc w:val="both"/>
        <w:rPr>
          <w:rFonts w:ascii="Arial" w:hAnsi="Arial" w:cs="Arial"/>
          <w:b/>
          <w:bCs/>
          <w:sz w:val="26"/>
          <w:szCs w:val="26"/>
        </w:rPr>
      </w:pPr>
    </w:p>
    <w:p w:rsidR="002372F1" w:rsidRDefault="002372F1" w:rsidP="002372F1">
      <w:pPr>
        <w:ind w:left="-360"/>
        <w:jc w:val="both"/>
        <w:rPr>
          <w:rFonts w:ascii="Arial" w:hAnsi="Arial" w:cs="Arial"/>
          <w:b/>
          <w:bCs/>
          <w:sz w:val="26"/>
          <w:szCs w:val="26"/>
        </w:rPr>
      </w:pPr>
      <w:r>
        <w:rPr>
          <w:rFonts w:ascii="Arial" w:hAnsi="Arial" w:cs="Arial"/>
          <w:b/>
          <w:bCs/>
          <w:sz w:val="26"/>
          <w:szCs w:val="26"/>
        </w:rPr>
        <w:t>Ensemble agissons pour que 2012 soit véritablement une année de changement ! Créons-en les conditions en faisant en sorte que la CGT se renforce.</w:t>
      </w:r>
    </w:p>
    <w:p w:rsidR="002372F1" w:rsidRDefault="002372F1" w:rsidP="002372F1">
      <w:pPr>
        <w:ind w:left="-360"/>
        <w:jc w:val="both"/>
        <w:rPr>
          <w:rFonts w:ascii="Arial" w:hAnsi="Arial" w:cs="Arial"/>
          <w:b/>
          <w:bCs/>
          <w:sz w:val="26"/>
          <w:szCs w:val="26"/>
        </w:rPr>
      </w:pPr>
    </w:p>
    <w:p w:rsidR="002372F1" w:rsidRDefault="002372F1" w:rsidP="002372F1">
      <w:pPr>
        <w:ind w:left="-360"/>
        <w:jc w:val="both"/>
        <w:rPr>
          <w:rFonts w:ascii="Arial" w:hAnsi="Arial" w:cs="Arial"/>
          <w:b/>
          <w:bCs/>
          <w:sz w:val="26"/>
          <w:szCs w:val="26"/>
        </w:rPr>
      </w:pPr>
    </w:p>
    <w:p w:rsidR="002372F1" w:rsidRDefault="002372F1" w:rsidP="002372F1">
      <w:pPr>
        <w:ind w:left="-360"/>
        <w:jc w:val="both"/>
        <w:rPr>
          <w:rFonts w:ascii="Arial" w:hAnsi="Arial" w:cs="Arial"/>
          <w:b/>
          <w:bCs/>
          <w:sz w:val="26"/>
          <w:szCs w:val="26"/>
        </w:rPr>
      </w:pPr>
    </w:p>
    <w:p w:rsidR="002372F1" w:rsidRDefault="002372F1" w:rsidP="002372F1">
      <w:pPr>
        <w:ind w:left="-360"/>
        <w:jc w:val="center"/>
        <w:rPr>
          <w:rFonts w:ascii="Arial" w:hAnsi="Arial" w:cs="Arial"/>
          <w:b/>
          <w:bCs/>
          <w:sz w:val="36"/>
          <w:szCs w:val="36"/>
        </w:rPr>
      </w:pPr>
      <w:r w:rsidRPr="00460634">
        <w:rPr>
          <w:rFonts w:ascii="Arial" w:hAnsi="Arial" w:cs="Arial"/>
          <w:b/>
          <w:bCs/>
          <w:sz w:val="36"/>
          <w:szCs w:val="36"/>
        </w:rPr>
        <w:t>L’US</w:t>
      </w:r>
      <w:r>
        <w:rPr>
          <w:rFonts w:ascii="Arial" w:hAnsi="Arial" w:cs="Arial"/>
          <w:b/>
          <w:bCs/>
          <w:sz w:val="36"/>
          <w:szCs w:val="36"/>
        </w:rPr>
        <w:t>L</w:t>
      </w:r>
      <w:r w:rsidRPr="00460634">
        <w:rPr>
          <w:rFonts w:ascii="Arial" w:hAnsi="Arial" w:cs="Arial"/>
          <w:b/>
          <w:bCs/>
          <w:sz w:val="36"/>
          <w:szCs w:val="36"/>
        </w:rPr>
        <w:t>R vous invite</w:t>
      </w:r>
      <w:r>
        <w:rPr>
          <w:rFonts w:ascii="Arial" w:hAnsi="Arial" w:cs="Arial"/>
          <w:b/>
          <w:bCs/>
          <w:sz w:val="36"/>
          <w:szCs w:val="36"/>
        </w:rPr>
        <w:t>, après la remise des cartes syndicales et un échange sur la situation actuelle,</w:t>
      </w:r>
      <w:r w:rsidRPr="00460634">
        <w:rPr>
          <w:rFonts w:ascii="Arial" w:hAnsi="Arial" w:cs="Arial"/>
          <w:b/>
          <w:bCs/>
          <w:sz w:val="36"/>
          <w:szCs w:val="36"/>
        </w:rPr>
        <w:t xml:space="preserve"> à pa</w:t>
      </w:r>
      <w:r>
        <w:rPr>
          <w:rFonts w:ascii="Arial" w:hAnsi="Arial" w:cs="Arial"/>
          <w:b/>
          <w:bCs/>
          <w:sz w:val="36"/>
          <w:szCs w:val="36"/>
        </w:rPr>
        <w:t>rtager le verre de l’amitié et l</w:t>
      </w:r>
      <w:r w:rsidRPr="00460634">
        <w:rPr>
          <w:rFonts w:ascii="Arial" w:hAnsi="Arial" w:cs="Arial"/>
          <w:b/>
          <w:bCs/>
          <w:sz w:val="36"/>
          <w:szCs w:val="36"/>
        </w:rPr>
        <w:t>a galette républicaine</w:t>
      </w:r>
      <w:r>
        <w:rPr>
          <w:rFonts w:ascii="Arial" w:hAnsi="Arial" w:cs="Arial"/>
          <w:b/>
          <w:bCs/>
          <w:sz w:val="36"/>
          <w:szCs w:val="36"/>
        </w:rPr>
        <w:t> :</w:t>
      </w:r>
      <w:r w:rsidRPr="00460634">
        <w:rPr>
          <w:rFonts w:ascii="Arial" w:hAnsi="Arial" w:cs="Arial"/>
          <w:b/>
          <w:bCs/>
          <w:sz w:val="36"/>
          <w:szCs w:val="36"/>
        </w:rPr>
        <w:t xml:space="preserve"> </w:t>
      </w:r>
    </w:p>
    <w:p w:rsidR="002372F1" w:rsidRDefault="002372F1" w:rsidP="002372F1">
      <w:pPr>
        <w:ind w:left="-360"/>
        <w:jc w:val="center"/>
        <w:rPr>
          <w:rFonts w:ascii="Arial" w:hAnsi="Arial" w:cs="Arial"/>
          <w:b/>
          <w:bCs/>
          <w:sz w:val="36"/>
          <w:szCs w:val="36"/>
        </w:rPr>
      </w:pPr>
    </w:p>
    <w:p w:rsidR="002372F1" w:rsidRPr="00EE646E" w:rsidRDefault="002372F1" w:rsidP="002372F1">
      <w:pPr>
        <w:ind w:left="-360"/>
        <w:jc w:val="center"/>
        <w:rPr>
          <w:rFonts w:ascii="Arial" w:hAnsi="Arial" w:cs="Arial"/>
          <w:b/>
          <w:bCs/>
          <w:sz w:val="40"/>
          <w:szCs w:val="40"/>
        </w:rPr>
      </w:pPr>
      <w:r>
        <w:rPr>
          <w:rFonts w:ascii="Arial" w:hAnsi="Arial" w:cs="Arial"/>
          <w:b/>
          <w:bCs/>
          <w:sz w:val="40"/>
          <w:szCs w:val="40"/>
        </w:rPr>
        <w:t>L</w:t>
      </w:r>
      <w:r w:rsidRPr="00EE646E">
        <w:rPr>
          <w:rFonts w:ascii="Arial" w:hAnsi="Arial" w:cs="Arial"/>
          <w:b/>
          <w:bCs/>
          <w:sz w:val="40"/>
          <w:szCs w:val="40"/>
        </w:rPr>
        <w:t>e 19 Janvier 2012 à 14h30 à la Bourse du Travail</w:t>
      </w:r>
    </w:p>
    <w:p w:rsidR="002372F1" w:rsidRPr="00EE646E" w:rsidRDefault="002372F1" w:rsidP="002372F1">
      <w:pPr>
        <w:ind w:left="-360"/>
        <w:jc w:val="center"/>
        <w:rPr>
          <w:rFonts w:ascii="Arial" w:hAnsi="Arial" w:cs="Arial"/>
          <w:b/>
          <w:bCs/>
          <w:sz w:val="40"/>
          <w:szCs w:val="40"/>
        </w:rPr>
      </w:pPr>
    </w:p>
    <w:sectPr w:rsidR="002372F1" w:rsidRPr="00EE646E" w:rsidSect="002372F1">
      <w:footerReference w:type="default" r:id="rId7"/>
      <w:pgSz w:w="11906" w:h="16838"/>
      <w:pgMar w:top="902"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351" w:rsidRDefault="00064351">
      <w:r>
        <w:separator/>
      </w:r>
    </w:p>
  </w:endnote>
  <w:endnote w:type="continuationSeparator" w:id="0">
    <w:p w:rsidR="00064351" w:rsidRDefault="000643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F8" w:rsidRPr="005637B8" w:rsidRDefault="00986BF8">
    <w:pPr>
      <w:pStyle w:val="Pieddepage"/>
      <w:jc w:val="center"/>
      <w:rPr>
        <w:rFonts w:ascii="Comic Sans MS" w:hAnsi="Comic Sans MS"/>
        <w:b/>
        <w:sz w:val="22"/>
        <w:szCs w:val="22"/>
      </w:rPr>
    </w:pPr>
    <w:r w:rsidRPr="005637B8">
      <w:rPr>
        <w:rFonts w:ascii="Comic Sans MS" w:hAnsi="Comic Sans MS"/>
        <w:b/>
        <w:sz w:val="22"/>
        <w:szCs w:val="22"/>
      </w:rPr>
      <w:t>Union Locale CGT – Bourse du Travail – 3 rue Parmentier – 13200 ARLES</w:t>
    </w:r>
  </w:p>
  <w:p w:rsidR="00986BF8" w:rsidRPr="005637B8" w:rsidRDefault="00986BF8">
    <w:pPr>
      <w:pStyle w:val="Pieddepage"/>
      <w:spacing w:before="240"/>
      <w:jc w:val="center"/>
      <w:rPr>
        <w:rFonts w:ascii="Comic Sans MS" w:hAnsi="Comic Sans MS"/>
        <w:b/>
        <w:sz w:val="22"/>
        <w:szCs w:val="22"/>
      </w:rPr>
    </w:pPr>
    <w:r w:rsidRPr="005637B8">
      <w:rPr>
        <w:rFonts w:ascii="Comic Sans MS" w:hAnsi="Comic Sans MS"/>
        <w:b/>
        <w:sz w:val="22"/>
        <w:szCs w:val="22"/>
      </w:rPr>
      <w:sym w:font="Wingdings" w:char="F028"/>
    </w:r>
    <w:r w:rsidRPr="005637B8">
      <w:rPr>
        <w:rFonts w:ascii="Comic Sans MS" w:hAnsi="Comic Sans MS"/>
        <w:b/>
        <w:sz w:val="22"/>
        <w:szCs w:val="22"/>
      </w:rPr>
      <w:t xml:space="preserve"> 04 90 96 50 2</w:t>
    </w:r>
    <w:r w:rsidR="005637B8">
      <w:rPr>
        <w:rFonts w:ascii="Comic Sans MS" w:hAnsi="Comic Sans MS"/>
        <w:b/>
        <w:sz w:val="22"/>
        <w:szCs w:val="22"/>
      </w:rPr>
      <w:t xml:space="preserve">7 – Fax 04 90 96 46 78 – </w:t>
    </w:r>
    <w:proofErr w:type="spellStart"/>
    <w:r w:rsidR="005637B8">
      <w:rPr>
        <w:rFonts w:ascii="Comic Sans MS" w:hAnsi="Comic Sans MS"/>
        <w:b/>
        <w:sz w:val="22"/>
        <w:szCs w:val="22"/>
      </w:rPr>
      <w:t>e.mail</w:t>
    </w:r>
    <w:proofErr w:type="spellEnd"/>
    <w:r w:rsidRPr="005637B8">
      <w:rPr>
        <w:rFonts w:ascii="Comic Sans MS" w:hAnsi="Comic Sans MS"/>
        <w:b/>
        <w:sz w:val="22"/>
        <w:szCs w:val="22"/>
      </w:rPr>
      <w:t xml:space="preserve">: </w:t>
    </w:r>
    <w:hyperlink r:id="rId1" w:history="1">
      <w:r w:rsidR="00025A01" w:rsidRPr="00E259A3">
        <w:rPr>
          <w:rStyle w:val="Lienhypertexte"/>
          <w:rFonts w:ascii="Comic Sans MS" w:hAnsi="Comic Sans MS"/>
          <w:b/>
          <w:color w:val="auto"/>
          <w:sz w:val="22"/>
          <w:szCs w:val="22"/>
          <w:u w:val="none"/>
        </w:rPr>
        <w:t>retraites@cgtarles.fr</w:t>
      </w:r>
    </w:hyperlink>
    <w:r w:rsidR="005637B8" w:rsidRPr="00E259A3">
      <w:rPr>
        <w:rFonts w:ascii="Comic Sans MS" w:hAnsi="Comic Sans MS"/>
        <w:b/>
        <w:sz w:val="22"/>
        <w:szCs w:val="22"/>
      </w:rPr>
      <w:t xml:space="preserve"> –</w:t>
    </w:r>
    <w:r w:rsidR="005637B8" w:rsidRPr="005637B8">
      <w:rPr>
        <w:rFonts w:ascii="Comic Sans MS" w:hAnsi="Comic Sans MS"/>
        <w:b/>
        <w:sz w:val="22"/>
        <w:szCs w:val="22"/>
      </w:rPr>
      <w:t xml:space="preserve"> site </w:t>
    </w:r>
    <w:proofErr w:type="gramStart"/>
    <w:r w:rsidR="005637B8" w:rsidRPr="005637B8">
      <w:rPr>
        <w:rFonts w:ascii="Comic Sans MS" w:hAnsi="Comic Sans MS"/>
        <w:b/>
        <w:sz w:val="22"/>
        <w:szCs w:val="22"/>
      </w:rPr>
      <w:t>:cgtarles.fr</w:t>
    </w:r>
    <w:proofErr w:type="gramEnd"/>
  </w:p>
  <w:p w:rsidR="00986BF8" w:rsidRPr="005637B8" w:rsidRDefault="00986BF8">
    <w:pPr>
      <w:pStyle w:val="Pieddepage"/>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351" w:rsidRDefault="00064351">
      <w:r>
        <w:separator/>
      </w:r>
    </w:p>
  </w:footnote>
  <w:footnote w:type="continuationSeparator" w:id="0">
    <w:p w:rsidR="00064351" w:rsidRDefault="000643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3E75"/>
    <w:multiLevelType w:val="hybridMultilevel"/>
    <w:tmpl w:val="A5FC527C"/>
    <w:lvl w:ilvl="0" w:tplc="86D057FA">
      <w:numFmt w:val="bullet"/>
      <w:lvlText w:val=""/>
      <w:lvlJc w:val="left"/>
      <w:pPr>
        <w:tabs>
          <w:tab w:val="num" w:pos="360"/>
        </w:tabs>
        <w:ind w:left="0" w:firstLine="0"/>
      </w:pPr>
      <w:rPr>
        <w:rFonts w:ascii="Symbol" w:hAnsi="Symbol"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1E609E9"/>
    <w:multiLevelType w:val="hybridMultilevel"/>
    <w:tmpl w:val="C59ECA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38B0B30"/>
    <w:multiLevelType w:val="hybridMultilevel"/>
    <w:tmpl w:val="BE405564"/>
    <w:lvl w:ilvl="0" w:tplc="00725668">
      <w:start w:val="1"/>
      <w:numFmt w:val="bullet"/>
      <w:lvlText w:val=""/>
      <w:lvlJc w:val="left"/>
      <w:pPr>
        <w:tabs>
          <w:tab w:val="num" w:pos="36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53F3403"/>
    <w:multiLevelType w:val="hybridMultilevel"/>
    <w:tmpl w:val="3BBCF33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EA42B46"/>
    <w:multiLevelType w:val="hybridMultilevel"/>
    <w:tmpl w:val="955E9B72"/>
    <w:lvl w:ilvl="0" w:tplc="526A38E8">
      <w:start w:val="1"/>
      <w:numFmt w:val="bullet"/>
      <w:lvlText w:val=""/>
      <w:lvlJc w:val="left"/>
      <w:pPr>
        <w:tabs>
          <w:tab w:val="num" w:pos="927"/>
        </w:tabs>
        <w:ind w:left="567" w:firstLine="0"/>
      </w:pPr>
      <w:rPr>
        <w:rFonts w:ascii="Symbol" w:hAnsi="Symbol"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2B939C2"/>
    <w:multiLevelType w:val="hybridMultilevel"/>
    <w:tmpl w:val="ED78CCD8"/>
    <w:lvl w:ilvl="0" w:tplc="EE10603A">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156"/>
        </w:tabs>
        <w:ind w:left="1156" w:hanging="360"/>
      </w:pPr>
      <w:rPr>
        <w:rFonts w:ascii="Courier New" w:hAnsi="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6">
    <w:nsid w:val="565838B9"/>
    <w:multiLevelType w:val="hybridMultilevel"/>
    <w:tmpl w:val="B8A668B4"/>
    <w:lvl w:ilvl="0" w:tplc="3E0845EA">
      <w:start w:val="1"/>
      <w:numFmt w:val="decimal"/>
      <w:lvlText w:val="%1."/>
      <w:lvlJc w:val="left"/>
      <w:pPr>
        <w:tabs>
          <w:tab w:val="num" w:pos="1776"/>
        </w:tabs>
        <w:ind w:left="1776" w:hanging="360"/>
      </w:pPr>
      <w:rPr>
        <w:rFonts w:hint="default"/>
        <w:b/>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nsid w:val="7E1E20DE"/>
    <w:multiLevelType w:val="hybridMultilevel"/>
    <w:tmpl w:val="26C0F30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2D608F"/>
    <w:rsid w:val="00025A01"/>
    <w:rsid w:val="00064351"/>
    <w:rsid w:val="002372F1"/>
    <w:rsid w:val="002D608F"/>
    <w:rsid w:val="00485DD4"/>
    <w:rsid w:val="00545956"/>
    <w:rsid w:val="005637B8"/>
    <w:rsid w:val="0061370A"/>
    <w:rsid w:val="0074384C"/>
    <w:rsid w:val="009473B8"/>
    <w:rsid w:val="00986BF8"/>
    <w:rsid w:val="00A26B36"/>
    <w:rsid w:val="00A822AF"/>
    <w:rsid w:val="00AA07D8"/>
    <w:rsid w:val="00B90F7F"/>
    <w:rsid w:val="00BD3964"/>
    <w:rsid w:val="00CD2676"/>
    <w:rsid w:val="00CF3501"/>
    <w:rsid w:val="00D77A37"/>
    <w:rsid w:val="00E259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969696" strokecolor="whit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3B8"/>
    <w:rPr>
      <w:sz w:val="24"/>
      <w:szCs w:val="24"/>
    </w:rPr>
  </w:style>
  <w:style w:type="paragraph" w:styleId="Titre1">
    <w:name w:val="heading 1"/>
    <w:basedOn w:val="Normal"/>
    <w:next w:val="Normal"/>
    <w:qFormat/>
    <w:rsid w:val="009473B8"/>
    <w:pPr>
      <w:keepNext/>
      <w:jc w:val="right"/>
      <w:outlineLvl w:val="0"/>
    </w:pPr>
    <w:rPr>
      <w:rFonts w:ascii="Arial Narrow" w:hAnsi="Arial Narrow"/>
      <w:sz w:val="28"/>
    </w:rPr>
  </w:style>
  <w:style w:type="paragraph" w:styleId="Titre2">
    <w:name w:val="heading 2"/>
    <w:basedOn w:val="Normal"/>
    <w:next w:val="Normal"/>
    <w:qFormat/>
    <w:rsid w:val="009473B8"/>
    <w:pPr>
      <w:keepNext/>
      <w:jc w:val="right"/>
      <w:outlineLvl w:val="1"/>
    </w:pPr>
    <w:rPr>
      <w:rFonts w:ascii="Arial Narrow" w:hAnsi="Arial Narrow"/>
      <w:b/>
      <w:bCs/>
      <w:i/>
      <w:iCs/>
      <w:sz w:val="32"/>
      <w:u w:val="single"/>
    </w:rPr>
  </w:style>
  <w:style w:type="paragraph" w:styleId="Titre3">
    <w:name w:val="heading 3"/>
    <w:basedOn w:val="Normal"/>
    <w:next w:val="Normal"/>
    <w:qFormat/>
    <w:rsid w:val="009473B8"/>
    <w:pPr>
      <w:keepNext/>
      <w:jc w:val="center"/>
      <w:outlineLvl w:val="2"/>
    </w:pPr>
    <w:rPr>
      <w:rFonts w:ascii="Arial Black" w:hAnsi="Arial Black"/>
      <w:u w:val="single"/>
    </w:rPr>
  </w:style>
  <w:style w:type="paragraph" w:styleId="Titre4">
    <w:name w:val="heading 4"/>
    <w:basedOn w:val="Normal"/>
    <w:next w:val="Normal"/>
    <w:qFormat/>
    <w:rsid w:val="009473B8"/>
    <w:pPr>
      <w:keepNext/>
      <w:jc w:val="right"/>
      <w:outlineLvl w:val="3"/>
    </w:pPr>
    <w:rPr>
      <w:rFonts w:ascii="Arial Narrow" w:hAnsi="Arial Narrow"/>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9473B8"/>
    <w:pPr>
      <w:tabs>
        <w:tab w:val="center" w:pos="4536"/>
        <w:tab w:val="right" w:pos="9072"/>
      </w:tabs>
    </w:pPr>
  </w:style>
  <w:style w:type="paragraph" w:styleId="Pieddepage">
    <w:name w:val="footer"/>
    <w:basedOn w:val="Normal"/>
    <w:semiHidden/>
    <w:rsid w:val="009473B8"/>
    <w:pPr>
      <w:tabs>
        <w:tab w:val="center" w:pos="4536"/>
        <w:tab w:val="right" w:pos="9072"/>
      </w:tabs>
    </w:pPr>
  </w:style>
  <w:style w:type="paragraph" w:styleId="Corpsdetexte">
    <w:name w:val="Body Text"/>
    <w:basedOn w:val="Normal"/>
    <w:semiHidden/>
    <w:rsid w:val="009473B8"/>
    <w:pPr>
      <w:jc w:val="both"/>
    </w:pPr>
    <w:rPr>
      <w:rFonts w:ascii="Arial Narrow" w:hAnsi="Arial Narrow"/>
      <w:sz w:val="28"/>
    </w:rPr>
  </w:style>
  <w:style w:type="paragraph" w:styleId="Corpsdetexte2">
    <w:name w:val="Body Text 2"/>
    <w:basedOn w:val="Normal"/>
    <w:semiHidden/>
    <w:rsid w:val="009473B8"/>
    <w:rPr>
      <w:sz w:val="32"/>
    </w:rPr>
  </w:style>
  <w:style w:type="paragraph" w:styleId="Corpsdetexte3">
    <w:name w:val="Body Text 3"/>
    <w:basedOn w:val="Normal"/>
    <w:semiHidden/>
    <w:rsid w:val="009473B8"/>
    <w:pPr>
      <w:jc w:val="both"/>
    </w:pPr>
    <w:rPr>
      <w:rFonts w:ascii="Arial Narrow" w:hAnsi="Arial Narrow"/>
      <w:b/>
      <w:bCs/>
      <w:sz w:val="28"/>
    </w:rPr>
  </w:style>
  <w:style w:type="character" w:styleId="Lienhypertexte">
    <w:name w:val="Hyperlink"/>
    <w:basedOn w:val="Policepardfaut"/>
    <w:semiHidden/>
    <w:rsid w:val="009473B8"/>
    <w:rPr>
      <w:color w:val="0000FF"/>
      <w:u w:val="single"/>
    </w:rPr>
  </w:style>
  <w:style w:type="paragraph" w:customStyle="1" w:styleId="Default">
    <w:name w:val="Default"/>
    <w:rsid w:val="002372F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etraites@cgtarl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646</Words>
  <Characters>3554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lpstr>
    </vt:vector>
  </TitlesOfParts>
  <Company>UNION LOCALE CGT D'ARLES</Company>
  <LinksUpToDate>false</LinksUpToDate>
  <CharactersWithSpaces>4192</CharactersWithSpaces>
  <SharedDoc>false</SharedDoc>
  <HLinks>
    <vt:vector size="6" baseType="variant">
      <vt:variant>
        <vt:i4>2555927</vt:i4>
      </vt:variant>
      <vt:variant>
        <vt:i4>0</vt:i4>
      </vt:variant>
      <vt:variant>
        <vt:i4>0</vt:i4>
      </vt:variant>
      <vt:variant>
        <vt:i4>5</vt:i4>
      </vt:variant>
      <vt:variant>
        <vt:lpwstr>mailto:unionlocale@cgtarles.fr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cgt</dc:creator>
  <cp:keywords/>
  <dc:description/>
  <cp:lastModifiedBy>Asus1</cp:lastModifiedBy>
  <cp:revision>9</cp:revision>
  <cp:lastPrinted>2011-08-30T07:58:00Z</cp:lastPrinted>
  <dcterms:created xsi:type="dcterms:W3CDTF">2010-11-08T15:11:00Z</dcterms:created>
  <dcterms:modified xsi:type="dcterms:W3CDTF">2011-12-20T09:24:00Z</dcterms:modified>
</cp:coreProperties>
</file>